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5003F" w14:textId="77777777" w:rsidR="007F3418" w:rsidRPr="007F3418" w:rsidRDefault="007F3418" w:rsidP="007F3418">
      <w:pPr>
        <w:pStyle w:val="a5"/>
        <w:jc w:val="right"/>
        <w:rPr>
          <w:rFonts w:ascii="Helvetica" w:hAnsi="Helvetica"/>
          <w:sz w:val="20"/>
          <w:szCs w:val="20"/>
        </w:rPr>
      </w:pPr>
      <w:r w:rsidRPr="007F3418">
        <w:rPr>
          <w:rFonts w:ascii="Helvetica" w:eastAsia="Helvetica" w:hAnsi="Helvetica" w:cs="Helvetica"/>
          <w:sz w:val="20"/>
          <w:szCs w:val="20"/>
        </w:rPr>
        <w:t xml:space="preserve">Утвержден протоколом заседания </w:t>
      </w:r>
    </w:p>
    <w:p w14:paraId="4637584A" w14:textId="77777777" w:rsidR="007F3418" w:rsidRPr="007F3418" w:rsidRDefault="007F3418" w:rsidP="007F3418">
      <w:pPr>
        <w:pStyle w:val="a5"/>
        <w:jc w:val="right"/>
        <w:rPr>
          <w:rFonts w:ascii="Helvetica" w:hAnsi="Helvetica"/>
          <w:sz w:val="20"/>
          <w:szCs w:val="20"/>
        </w:rPr>
      </w:pPr>
      <w:r w:rsidRPr="007F3418">
        <w:rPr>
          <w:rFonts w:ascii="Helvetica" w:eastAsia="Helvetica" w:hAnsi="Helvetica" w:cs="Helvetica"/>
          <w:sz w:val="20"/>
          <w:szCs w:val="20"/>
        </w:rPr>
        <w:t>Общественной палаты г. Нижний Новгород</w:t>
      </w:r>
    </w:p>
    <w:p w14:paraId="5442DBD5" w14:textId="77777777" w:rsidR="007F3418" w:rsidRPr="007F3418" w:rsidRDefault="007F3418" w:rsidP="007F3418">
      <w:pPr>
        <w:pStyle w:val="a5"/>
        <w:jc w:val="right"/>
        <w:rPr>
          <w:rFonts w:ascii="Helvetica" w:hAnsi="Helvetica"/>
          <w:sz w:val="20"/>
          <w:szCs w:val="20"/>
        </w:rPr>
      </w:pPr>
      <w:r w:rsidRPr="007F3418">
        <w:rPr>
          <w:rFonts w:ascii="Helvetica" w:eastAsia="Helvetica" w:hAnsi="Helvetica" w:cs="Helvetica"/>
          <w:sz w:val="20"/>
          <w:szCs w:val="20"/>
        </w:rPr>
        <w:t xml:space="preserve">От 2017 года </w:t>
      </w:r>
    </w:p>
    <w:p w14:paraId="225F7840" w14:textId="77777777" w:rsidR="007F3418" w:rsidRPr="007F3418" w:rsidRDefault="007F3418" w:rsidP="007F3418">
      <w:pPr>
        <w:pStyle w:val="a5"/>
        <w:rPr>
          <w:rFonts w:ascii="Helvetica" w:hAnsi="Helvetica"/>
        </w:rPr>
      </w:pPr>
    </w:p>
    <w:p w14:paraId="05576C89" w14:textId="77777777" w:rsidR="007F3418" w:rsidRPr="00731445" w:rsidRDefault="007F3418" w:rsidP="007F3418">
      <w:pPr>
        <w:pStyle w:val="a5"/>
        <w:jc w:val="center"/>
        <w:rPr>
          <w:rFonts w:ascii="Helvetica" w:eastAsia="Helvetica" w:hAnsi="Helvetica" w:cs="Helvetica"/>
          <w:b/>
          <w:sz w:val="24"/>
          <w:szCs w:val="24"/>
        </w:rPr>
      </w:pPr>
      <w:bookmarkStart w:id="0" w:name="_GoBack"/>
      <w:r w:rsidRPr="00731445">
        <w:rPr>
          <w:rFonts w:ascii="Helvetica" w:eastAsia="Helvetica" w:hAnsi="Helvetica" w:cs="Helvetica"/>
          <w:b/>
          <w:sz w:val="24"/>
          <w:szCs w:val="24"/>
        </w:rPr>
        <w:t>ПОЛОЖЕНИЕ</w:t>
      </w:r>
    </w:p>
    <w:p w14:paraId="01846F13" w14:textId="77777777" w:rsidR="007F3418" w:rsidRPr="00731445" w:rsidRDefault="0077664D" w:rsidP="007F3418">
      <w:pPr>
        <w:pStyle w:val="a5"/>
        <w:jc w:val="center"/>
        <w:rPr>
          <w:rFonts w:ascii="Helvetica" w:eastAsia="Helvetica" w:hAnsi="Helvetica" w:cs="Helvetica"/>
          <w:b/>
          <w:sz w:val="24"/>
          <w:szCs w:val="24"/>
        </w:rPr>
      </w:pPr>
      <w:r w:rsidRPr="00731445">
        <w:rPr>
          <w:rFonts w:ascii="Helvetica" w:eastAsia="Helvetica" w:hAnsi="Helvetica" w:cs="Helvetica"/>
          <w:b/>
          <w:sz w:val="24"/>
          <w:szCs w:val="24"/>
        </w:rPr>
        <w:t>о порядке рассмо</w:t>
      </w:r>
      <w:r w:rsidR="007F3418" w:rsidRPr="00731445">
        <w:rPr>
          <w:rFonts w:ascii="Helvetica" w:eastAsia="Helvetica" w:hAnsi="Helvetica" w:cs="Helvetica"/>
          <w:b/>
          <w:sz w:val="24"/>
          <w:szCs w:val="24"/>
        </w:rPr>
        <w:t>трения обращений</w:t>
      </w:r>
    </w:p>
    <w:p w14:paraId="5937DAA0" w14:textId="50A5DEDA" w:rsidR="0056121C" w:rsidRPr="00731445" w:rsidRDefault="000C0FB3" w:rsidP="007F3418">
      <w:pPr>
        <w:pStyle w:val="a5"/>
        <w:jc w:val="center"/>
        <w:rPr>
          <w:rFonts w:ascii="Helvetica" w:hAnsi="Helvetica"/>
          <w:b/>
          <w:sz w:val="24"/>
          <w:szCs w:val="24"/>
        </w:rPr>
      </w:pPr>
      <w:r w:rsidRPr="00731445">
        <w:rPr>
          <w:rFonts w:ascii="Helvetica" w:eastAsia="Helvetica" w:hAnsi="Helvetica" w:cs="Helvetica"/>
          <w:b/>
          <w:sz w:val="24"/>
          <w:szCs w:val="24"/>
        </w:rPr>
        <w:t>в Общественную</w:t>
      </w:r>
      <w:r w:rsidR="0077664D" w:rsidRPr="00731445">
        <w:rPr>
          <w:rFonts w:ascii="Helvetica" w:hAnsi="Helvetica"/>
          <w:b/>
          <w:sz w:val="24"/>
          <w:szCs w:val="24"/>
        </w:rPr>
        <w:t xml:space="preserve"> </w:t>
      </w:r>
      <w:r w:rsidR="0077664D" w:rsidRPr="00731445">
        <w:rPr>
          <w:rFonts w:ascii="Helvetica" w:eastAsia="Helvetica" w:hAnsi="Helvetica" w:cs="Helvetica"/>
          <w:b/>
          <w:sz w:val="24"/>
          <w:szCs w:val="24"/>
        </w:rPr>
        <w:t>палату г</w:t>
      </w:r>
      <w:r w:rsidR="007F3418" w:rsidRPr="00731445">
        <w:rPr>
          <w:rFonts w:ascii="Helvetica" w:eastAsia="Helvetica" w:hAnsi="Helvetica" w:cs="Helvetica"/>
          <w:b/>
          <w:sz w:val="24"/>
          <w:szCs w:val="24"/>
        </w:rPr>
        <w:t>орода</w:t>
      </w:r>
      <w:r w:rsidR="0077664D" w:rsidRPr="00731445">
        <w:rPr>
          <w:rFonts w:ascii="Helvetica" w:eastAsia="Helvetica" w:hAnsi="Helvetica" w:cs="Helvetica"/>
          <w:b/>
          <w:sz w:val="24"/>
          <w:szCs w:val="24"/>
        </w:rPr>
        <w:t xml:space="preserve"> Нижнего Новгорода</w:t>
      </w:r>
    </w:p>
    <w:bookmarkEnd w:id="0"/>
    <w:p w14:paraId="286DB344" w14:textId="77777777" w:rsidR="007F3418" w:rsidRDefault="007F3418" w:rsidP="007F3418">
      <w:pPr>
        <w:pStyle w:val="a5"/>
        <w:rPr>
          <w:rFonts w:ascii="Helvetica" w:hAnsi="Helvetica"/>
        </w:rPr>
      </w:pPr>
    </w:p>
    <w:p w14:paraId="5D464B30" w14:textId="22EF1994" w:rsidR="0056121C" w:rsidRPr="007F3418" w:rsidRDefault="007F3418" w:rsidP="007F3418">
      <w:pPr>
        <w:pStyle w:val="a5"/>
        <w:jc w:val="center"/>
        <w:rPr>
          <w:rFonts w:ascii="Helvetica" w:hAnsi="Helvetica"/>
          <w:b/>
        </w:rPr>
      </w:pPr>
      <w:r w:rsidRPr="007F3418">
        <w:rPr>
          <w:rFonts w:ascii="Helvetica" w:eastAsia="Helvetica" w:hAnsi="Helvetica" w:cs="Helvetica"/>
          <w:b/>
        </w:rPr>
        <w:t xml:space="preserve">1. </w:t>
      </w:r>
      <w:r w:rsidR="0077664D" w:rsidRPr="007F3418">
        <w:rPr>
          <w:rFonts w:ascii="Helvetica" w:eastAsia="Helvetica" w:hAnsi="Helvetica" w:cs="Helvetica"/>
          <w:b/>
        </w:rPr>
        <w:t>Общие положения</w:t>
      </w:r>
      <w:r w:rsidR="0077664D" w:rsidRPr="007F3418">
        <w:rPr>
          <w:rFonts w:ascii="Helvetica" w:hAnsi="Helvetica"/>
          <w:b/>
        </w:rPr>
        <w:t>.</w:t>
      </w:r>
    </w:p>
    <w:p w14:paraId="1382FB4B" w14:textId="77777777" w:rsidR="007F3418" w:rsidRDefault="007F3418" w:rsidP="007F3418">
      <w:pPr>
        <w:pStyle w:val="a5"/>
        <w:rPr>
          <w:rFonts w:ascii="Helvetica" w:hAnsi="Helvetica"/>
        </w:rPr>
      </w:pPr>
    </w:p>
    <w:p w14:paraId="6CBF48DA" w14:textId="14022B1A" w:rsidR="0056121C" w:rsidRPr="007F3418" w:rsidRDefault="0077664D" w:rsidP="007F3418">
      <w:pPr>
        <w:pStyle w:val="a5"/>
        <w:numPr>
          <w:ilvl w:val="1"/>
          <w:numId w:val="2"/>
        </w:numPr>
        <w:rPr>
          <w:rFonts w:ascii="Helvetica" w:hAnsi="Helvetica"/>
        </w:rPr>
      </w:pPr>
      <w:r w:rsidRPr="007F3418">
        <w:rPr>
          <w:rFonts w:ascii="Helvetica" w:eastAsia="Helvetica" w:hAnsi="Helvetica" w:cs="Helvetica"/>
        </w:rPr>
        <w:t xml:space="preserve">Организацию обеспечения рассмотрений обращений граждан председателем, заместителями председателя, членами Общественной палаты г. Нижнего Новгорода (далее - Общественная палата, Палата) осуществляет уполномоченное должностное лицо аппарата городской Думы Нижнего Новгорода. </w:t>
      </w:r>
    </w:p>
    <w:p w14:paraId="015AB9ED" w14:textId="563CEB2F" w:rsidR="0056121C" w:rsidRPr="007F3418" w:rsidRDefault="0077664D" w:rsidP="007F3418">
      <w:pPr>
        <w:pStyle w:val="a5"/>
        <w:numPr>
          <w:ilvl w:val="1"/>
          <w:numId w:val="2"/>
        </w:numPr>
        <w:rPr>
          <w:rFonts w:ascii="Helvetica" w:hAnsi="Helvetica"/>
        </w:rPr>
      </w:pPr>
      <w:r w:rsidRPr="007F3418">
        <w:rPr>
          <w:rFonts w:ascii="Helvetica" w:eastAsia="Helvetica" w:hAnsi="Helvetica" w:cs="Helvetica"/>
        </w:rPr>
        <w:t xml:space="preserve">Обращения, поступившие в адрес Общественной палаты регистрируются в канцелярии городской Думы Нижнего Новгорода и передаются на рассмотрение секретарю  Общественной палаты. </w:t>
      </w:r>
    </w:p>
    <w:p w14:paraId="109B6DC7" w14:textId="7A174FC0" w:rsidR="0056121C" w:rsidRPr="007F3418" w:rsidRDefault="0077664D" w:rsidP="007F3418">
      <w:pPr>
        <w:pStyle w:val="a5"/>
        <w:numPr>
          <w:ilvl w:val="1"/>
          <w:numId w:val="2"/>
        </w:numPr>
        <w:rPr>
          <w:rFonts w:ascii="Helvetica" w:hAnsi="Helvetica"/>
        </w:rPr>
      </w:pPr>
      <w:r w:rsidRPr="007F3418">
        <w:rPr>
          <w:rFonts w:ascii="Helvetica" w:eastAsia="Helvetica" w:hAnsi="Helvetica" w:cs="Helvetica"/>
        </w:rPr>
        <w:t xml:space="preserve">Общественная палата  рассматривает обращения  граждан, жителей г. Нижнего Новгорода,  если в них обозначены вопросы, имеющие общественную значимость, а не частный характер. </w:t>
      </w:r>
    </w:p>
    <w:p w14:paraId="35CF1302" w14:textId="6B5B653E" w:rsidR="0056121C" w:rsidRPr="007F3418" w:rsidRDefault="0077664D" w:rsidP="007F3418">
      <w:pPr>
        <w:pStyle w:val="a5"/>
        <w:numPr>
          <w:ilvl w:val="1"/>
          <w:numId w:val="2"/>
        </w:numPr>
        <w:rPr>
          <w:rFonts w:ascii="Helvetica" w:hAnsi="Helvetica"/>
        </w:rPr>
      </w:pPr>
      <w:r w:rsidRPr="007F3418">
        <w:rPr>
          <w:rFonts w:ascii="Helvetica" w:eastAsia="Helvetica" w:hAnsi="Helvetica" w:cs="Helvetica"/>
        </w:rPr>
        <w:t>Обращения принимаются: в канцелярии городской Думы ежедневно с 9:00 до 18:00 по адресу Кремль, городская Дума</w:t>
      </w:r>
      <w:r w:rsidR="000C0FB3" w:rsidRPr="007F3418">
        <w:rPr>
          <w:rFonts w:ascii="Helvetica" w:hAnsi="Helvetica"/>
        </w:rPr>
        <w:t xml:space="preserve">, </w:t>
      </w:r>
      <w:r w:rsidR="000C0FB3" w:rsidRPr="007F3418">
        <w:rPr>
          <w:rFonts w:ascii="Helvetica" w:eastAsia="Helvetica" w:hAnsi="Helvetica" w:cs="Helvetica"/>
        </w:rPr>
        <w:t xml:space="preserve">с отметкой </w:t>
      </w:r>
      <w:r w:rsidRPr="007F3418">
        <w:rPr>
          <w:rFonts w:ascii="Helvetica" w:eastAsia="Helvetica" w:hAnsi="Helvetica" w:cs="Helvetica"/>
        </w:rPr>
        <w:t>«в Общественную палату г. Нижнего Новгорода», письмом по вышеуказанному адресу, электронным письмом по адресу указанному на сайте Общественной палаты в разделе «контакты»</w:t>
      </w:r>
      <w:r w:rsidRPr="007F3418">
        <w:rPr>
          <w:rFonts w:ascii="Helvetica" w:hAnsi="Helvetica"/>
        </w:rPr>
        <w:t xml:space="preserve">, </w:t>
      </w:r>
      <w:r w:rsidRPr="007F3418">
        <w:rPr>
          <w:rFonts w:ascii="Helvetica" w:eastAsia="Helvetica" w:hAnsi="Helvetica" w:cs="Helvetica"/>
        </w:rPr>
        <w:t>через форму обратной связи на сайте в разделе «приемная Общественной палаты»</w:t>
      </w:r>
      <w:r w:rsidRPr="007F3418">
        <w:rPr>
          <w:rFonts w:ascii="Helvetica" w:hAnsi="Helvetica"/>
        </w:rPr>
        <w:t>.</w:t>
      </w:r>
    </w:p>
    <w:p w14:paraId="6418FD0B" w14:textId="2C47FC54" w:rsidR="0056121C" w:rsidRPr="007F3418" w:rsidRDefault="0077664D" w:rsidP="007F3418">
      <w:pPr>
        <w:pStyle w:val="a5"/>
        <w:numPr>
          <w:ilvl w:val="1"/>
          <w:numId w:val="2"/>
        </w:numPr>
        <w:rPr>
          <w:rFonts w:ascii="Helvetica" w:hAnsi="Helvetica"/>
        </w:rPr>
      </w:pPr>
      <w:r w:rsidRPr="007F3418">
        <w:rPr>
          <w:rFonts w:ascii="Helvetica" w:eastAsia="Helvetica" w:hAnsi="Helvetica" w:cs="Helvetica"/>
        </w:rPr>
        <w:t>Обращения принимаются к рассмотрению только при наличии обратного почтового  или электронного адреса указанного в обращении.</w:t>
      </w:r>
    </w:p>
    <w:p w14:paraId="2DB071E7" w14:textId="60A7DF48" w:rsidR="0056121C" w:rsidRPr="007F3418" w:rsidRDefault="0077664D" w:rsidP="007F3418">
      <w:pPr>
        <w:pStyle w:val="a5"/>
        <w:numPr>
          <w:ilvl w:val="1"/>
          <w:numId w:val="2"/>
        </w:numPr>
        <w:rPr>
          <w:rFonts w:ascii="Helvetica" w:hAnsi="Helvetica"/>
        </w:rPr>
      </w:pPr>
      <w:r w:rsidRPr="007F3418">
        <w:rPr>
          <w:rFonts w:ascii="Helvetica" w:eastAsia="Helvetica" w:hAnsi="Helvetica" w:cs="Helvetica"/>
        </w:rPr>
        <w:t>Обращения</w:t>
      </w:r>
      <w:r w:rsidRPr="007F3418">
        <w:rPr>
          <w:rFonts w:ascii="Helvetica" w:hAnsi="Helvetica"/>
        </w:rPr>
        <w:t xml:space="preserve">, </w:t>
      </w:r>
      <w:r w:rsidRPr="007F3418">
        <w:rPr>
          <w:rFonts w:ascii="Helvetica" w:eastAsia="Helvetica" w:hAnsi="Helvetica" w:cs="Helvetica"/>
        </w:rPr>
        <w:t>некорректные по содержанию, анонимные, написанные неразборчивым почерком, письма без обратного адреса к рассмотрению не принимаются.</w:t>
      </w:r>
    </w:p>
    <w:p w14:paraId="18AAB197" w14:textId="77777777" w:rsidR="007F3418" w:rsidRDefault="007F3418" w:rsidP="007F3418">
      <w:pPr>
        <w:pStyle w:val="a5"/>
        <w:rPr>
          <w:rFonts w:ascii="Helvetica" w:hAnsi="Helvetica"/>
        </w:rPr>
      </w:pPr>
    </w:p>
    <w:p w14:paraId="650E7BC3" w14:textId="43791F18" w:rsidR="0056121C" w:rsidRPr="007F3418" w:rsidRDefault="007F3418" w:rsidP="007F3418">
      <w:pPr>
        <w:pStyle w:val="a5"/>
        <w:jc w:val="center"/>
        <w:rPr>
          <w:rFonts w:ascii="Helvetica" w:hAnsi="Helvetica"/>
          <w:b/>
        </w:rPr>
      </w:pPr>
      <w:r w:rsidRPr="007F3418">
        <w:rPr>
          <w:rFonts w:ascii="Helvetica" w:hAnsi="Helvetica"/>
          <w:b/>
        </w:rPr>
        <w:t xml:space="preserve">2. </w:t>
      </w:r>
      <w:r w:rsidR="0077664D" w:rsidRPr="007F3418">
        <w:rPr>
          <w:rFonts w:ascii="Helvetica" w:eastAsia="Helvetica" w:hAnsi="Helvetica" w:cs="Helvetica"/>
          <w:b/>
        </w:rPr>
        <w:t>Порядок рассмотрения обращений</w:t>
      </w:r>
    </w:p>
    <w:p w14:paraId="676BA779" w14:textId="77777777" w:rsidR="007F3418" w:rsidRDefault="007F3418" w:rsidP="007F3418">
      <w:pPr>
        <w:pStyle w:val="a5"/>
        <w:rPr>
          <w:rFonts w:ascii="Helvetica" w:hAnsi="Helvetica"/>
        </w:rPr>
      </w:pPr>
    </w:p>
    <w:p w14:paraId="62A17C85" w14:textId="77777777" w:rsidR="007F3418" w:rsidRDefault="0077664D" w:rsidP="007F3418">
      <w:pPr>
        <w:pStyle w:val="a5"/>
        <w:rPr>
          <w:rFonts w:ascii="Helvetica" w:eastAsia="Helvetica" w:hAnsi="Helvetica" w:cs="Helvetica"/>
        </w:rPr>
      </w:pPr>
      <w:r w:rsidRPr="007F3418">
        <w:rPr>
          <w:rFonts w:ascii="Helvetica" w:eastAsia="Helvetica" w:hAnsi="Helvetica" w:cs="Helvetica"/>
        </w:rPr>
        <w:t xml:space="preserve">Обращения принимаются только в письменной форме в виде предложений, которыми применительно к настоящему Положению являются: </w:t>
      </w:r>
    </w:p>
    <w:p w14:paraId="6E452D25" w14:textId="77777777" w:rsidR="007F3418" w:rsidRDefault="007F3418" w:rsidP="007F3418">
      <w:pPr>
        <w:pStyle w:val="a5"/>
        <w:rPr>
          <w:rFonts w:ascii="Helvetica" w:hAnsi="Helvetica"/>
        </w:rPr>
      </w:pPr>
    </w:p>
    <w:p w14:paraId="30ACA07A" w14:textId="6A37F98D" w:rsidR="007F3418" w:rsidRDefault="0077664D" w:rsidP="007F3418">
      <w:pPr>
        <w:pStyle w:val="a5"/>
        <w:numPr>
          <w:ilvl w:val="1"/>
          <w:numId w:val="4"/>
        </w:numPr>
        <w:rPr>
          <w:rFonts w:ascii="Helvetica" w:hAnsi="Helvetica"/>
        </w:rPr>
      </w:pPr>
      <w:r w:rsidRPr="007F3418">
        <w:rPr>
          <w:rFonts w:ascii="Helvetica" w:eastAsia="Helvetica" w:hAnsi="Helvetica" w:cs="Helvetica"/>
        </w:rPr>
        <w:t xml:space="preserve">Предложения - обращения, направленные на улучшение деятельности органов местного самоуправления, общественных объединений и иных некоммерческих организаций, на совершенствование правовой основы государственной и общественной жизни, решение вопросов социально-экономической, политической, социально-культурной, общественной  и </w:t>
      </w:r>
      <w:r w:rsidR="007F3418">
        <w:rPr>
          <w:rFonts w:ascii="Helvetica" w:eastAsia="Helvetica" w:hAnsi="Helvetica" w:cs="Helvetica"/>
        </w:rPr>
        <w:t xml:space="preserve">других сфер деятельности города и </w:t>
      </w:r>
      <w:r w:rsidRPr="007F3418">
        <w:rPr>
          <w:rFonts w:ascii="Helvetica" w:eastAsia="Helvetica" w:hAnsi="Helvetica" w:cs="Helvetica"/>
        </w:rPr>
        <w:t xml:space="preserve">городских сообществ, по становлению и развитию гражданского общества. </w:t>
      </w:r>
    </w:p>
    <w:p w14:paraId="2BB03CFF" w14:textId="77777777" w:rsidR="007F3418" w:rsidRDefault="0077664D" w:rsidP="007F3418">
      <w:pPr>
        <w:pStyle w:val="a5"/>
        <w:numPr>
          <w:ilvl w:val="1"/>
          <w:numId w:val="4"/>
        </w:numPr>
        <w:rPr>
          <w:rFonts w:ascii="Helvetica" w:hAnsi="Helvetica"/>
        </w:rPr>
      </w:pPr>
      <w:r w:rsidRPr="007F3418">
        <w:rPr>
          <w:rFonts w:ascii="Helvetica" w:eastAsia="Helvetica" w:hAnsi="Helvetica" w:cs="Helvetica"/>
        </w:rPr>
        <w:t>Все поступившие обращения регистрируются  уполномоченным должностным лицом аппарата городской Думы г. Нижнего Новгорода.</w:t>
      </w:r>
    </w:p>
    <w:p w14:paraId="7BC887BA" w14:textId="77777777" w:rsidR="007F3418" w:rsidRDefault="0077664D" w:rsidP="007F3418">
      <w:pPr>
        <w:pStyle w:val="a5"/>
        <w:numPr>
          <w:ilvl w:val="1"/>
          <w:numId w:val="4"/>
        </w:numPr>
        <w:rPr>
          <w:rFonts w:ascii="Helvetica" w:hAnsi="Helvetica"/>
        </w:rPr>
      </w:pPr>
      <w:r w:rsidRPr="007F3418">
        <w:rPr>
          <w:rFonts w:ascii="Helvetica" w:eastAsia="Helvetica" w:hAnsi="Helvetica" w:cs="Helvetica"/>
        </w:rPr>
        <w:t xml:space="preserve">После регистрации, обращение рассматривается секретарем Общественной палаты и направляется в  профильную рабочую  группу Общественной палаты для подготовки предложений и проекта ответа обратившемуся от имени Общественной палаты. </w:t>
      </w:r>
    </w:p>
    <w:p w14:paraId="6E74A8F1" w14:textId="77777777" w:rsidR="007F3418" w:rsidRDefault="0077664D" w:rsidP="007F3418">
      <w:pPr>
        <w:pStyle w:val="a5"/>
        <w:numPr>
          <w:ilvl w:val="1"/>
          <w:numId w:val="4"/>
        </w:numPr>
        <w:rPr>
          <w:rFonts w:ascii="Helvetica" w:hAnsi="Helvetica"/>
        </w:rPr>
      </w:pPr>
      <w:r w:rsidRPr="007F3418">
        <w:rPr>
          <w:rFonts w:ascii="Helvetica" w:eastAsia="Helvetica" w:hAnsi="Helvetica" w:cs="Helvetica"/>
        </w:rPr>
        <w:t>Председатели рабочих групп Общественной палаты, которым направлены обращения, убедившись в общественной значимости обращения при необходимости, проводят дополнительные консультации и готовят предложения Совету Палаты по вопросу обсуждения обращения на заседании  Совета Палаты.</w:t>
      </w:r>
    </w:p>
    <w:p w14:paraId="46B32BA8" w14:textId="77777777" w:rsidR="007F3418" w:rsidRDefault="0077664D" w:rsidP="007F3418">
      <w:pPr>
        <w:pStyle w:val="a5"/>
        <w:numPr>
          <w:ilvl w:val="1"/>
          <w:numId w:val="4"/>
        </w:numPr>
        <w:rPr>
          <w:rFonts w:ascii="Helvetica" w:hAnsi="Helvetica"/>
        </w:rPr>
      </w:pPr>
      <w:r w:rsidRPr="007F3418">
        <w:rPr>
          <w:rFonts w:ascii="Helvetica" w:eastAsia="Helvetica" w:hAnsi="Helvetica" w:cs="Helvetica"/>
        </w:rPr>
        <w:lastRenderedPageBreak/>
        <w:t xml:space="preserve">Проект ответа передается секретарю Палаты для оформления и последующего направления заявителю на заседании Совета Общественной палаты. </w:t>
      </w:r>
    </w:p>
    <w:p w14:paraId="1D8A57AC" w14:textId="77777777" w:rsidR="007F3418" w:rsidRDefault="0077664D" w:rsidP="007F3418">
      <w:pPr>
        <w:pStyle w:val="a5"/>
        <w:numPr>
          <w:ilvl w:val="1"/>
          <w:numId w:val="4"/>
        </w:numPr>
        <w:rPr>
          <w:rFonts w:ascii="Helvetica" w:hAnsi="Helvetica"/>
        </w:rPr>
      </w:pPr>
      <w:r w:rsidRPr="007F3418">
        <w:rPr>
          <w:rFonts w:ascii="Helvetica" w:eastAsia="Helvetica" w:hAnsi="Helvetica" w:cs="Helvetica"/>
        </w:rPr>
        <w:t xml:space="preserve">Ответ заявителю подписывается председателем Общественной палаты либо по его поручению заместителем, либо председателем рабочей группы. </w:t>
      </w:r>
    </w:p>
    <w:p w14:paraId="3E7C7D99" w14:textId="5F522AEA" w:rsidR="0056121C" w:rsidRPr="007F3418" w:rsidRDefault="0077664D" w:rsidP="007F3418">
      <w:pPr>
        <w:pStyle w:val="a5"/>
        <w:numPr>
          <w:ilvl w:val="1"/>
          <w:numId w:val="4"/>
        </w:numPr>
        <w:rPr>
          <w:rFonts w:ascii="Helvetica" w:hAnsi="Helvetica"/>
        </w:rPr>
      </w:pPr>
      <w:r w:rsidRPr="007F3418">
        <w:rPr>
          <w:rFonts w:ascii="Helvetica" w:eastAsia="Helvetica" w:hAnsi="Helvetica" w:cs="Helvetica"/>
        </w:rPr>
        <w:t xml:space="preserve">Срок рассмотрения обращения составляет 30 суток со дня регистрации. При сложности обращения срок его рассмотрения может быть увеличен,  но не более чем до двух месяцев. </w:t>
      </w:r>
    </w:p>
    <w:p w14:paraId="48EB3E82" w14:textId="77777777" w:rsidR="0056121C" w:rsidRPr="007F3418" w:rsidRDefault="0077664D" w:rsidP="007F3418">
      <w:pPr>
        <w:pStyle w:val="a5"/>
        <w:rPr>
          <w:rFonts w:ascii="Helvetica" w:hAnsi="Helvetica"/>
        </w:rPr>
      </w:pPr>
      <w:r w:rsidRPr="007F3418">
        <w:rPr>
          <w:rFonts w:ascii="Helvetica" w:hAnsi="Helvetica"/>
        </w:rPr>
        <w:t> </w:t>
      </w:r>
    </w:p>
    <w:p w14:paraId="03C9D899" w14:textId="5AA2B8FF" w:rsidR="0056121C" w:rsidRDefault="0077664D" w:rsidP="007F3418">
      <w:pPr>
        <w:pStyle w:val="a5"/>
        <w:numPr>
          <w:ilvl w:val="0"/>
          <w:numId w:val="4"/>
        </w:numPr>
        <w:jc w:val="center"/>
        <w:rPr>
          <w:rFonts w:ascii="Helvetica" w:eastAsia="Helvetica" w:hAnsi="Helvetica" w:cs="Helvetica"/>
          <w:b/>
        </w:rPr>
      </w:pPr>
      <w:r w:rsidRPr="007F3418">
        <w:rPr>
          <w:rFonts w:ascii="Helvetica" w:eastAsia="Helvetica" w:hAnsi="Helvetica" w:cs="Helvetica"/>
          <w:b/>
        </w:rPr>
        <w:t>Анализ и обобщение вопросов, поднимаемых в обращениях</w:t>
      </w:r>
    </w:p>
    <w:p w14:paraId="456342F4" w14:textId="77777777" w:rsidR="007F3418" w:rsidRDefault="007F3418" w:rsidP="007F3418">
      <w:pPr>
        <w:pStyle w:val="a5"/>
        <w:rPr>
          <w:rFonts w:ascii="Helvetica" w:hAnsi="Helvetica"/>
          <w:b/>
        </w:rPr>
      </w:pPr>
    </w:p>
    <w:p w14:paraId="49EEC523" w14:textId="77777777" w:rsidR="007F3418" w:rsidRDefault="0077664D" w:rsidP="007F3418">
      <w:pPr>
        <w:pStyle w:val="a5"/>
        <w:numPr>
          <w:ilvl w:val="1"/>
          <w:numId w:val="4"/>
        </w:numPr>
        <w:rPr>
          <w:rFonts w:ascii="Helvetica" w:hAnsi="Helvetica"/>
          <w:b/>
        </w:rPr>
      </w:pPr>
      <w:r w:rsidRPr="007F3418">
        <w:rPr>
          <w:rFonts w:ascii="Helvetica" w:eastAsia="Helvetica" w:hAnsi="Helvetica" w:cs="Helvetica"/>
        </w:rPr>
        <w:t>Учет и фиксацию входящих обращений ведет секретарь Общественной палаты.</w:t>
      </w:r>
    </w:p>
    <w:p w14:paraId="08FEA200" w14:textId="77777777" w:rsidR="007F3418" w:rsidRDefault="0077664D" w:rsidP="007F3418">
      <w:pPr>
        <w:pStyle w:val="a5"/>
        <w:numPr>
          <w:ilvl w:val="1"/>
          <w:numId w:val="4"/>
        </w:numPr>
        <w:rPr>
          <w:rFonts w:ascii="Helvetica" w:hAnsi="Helvetica"/>
          <w:b/>
        </w:rPr>
      </w:pPr>
      <w:r w:rsidRPr="007F3418">
        <w:rPr>
          <w:rFonts w:ascii="Helvetica" w:eastAsia="Helvetica" w:hAnsi="Helvetica" w:cs="Helvetica"/>
        </w:rPr>
        <w:t>Анализ и обобщение вопросов, затрагиваемых в обращениях в адрес Общественной палаты, ведут председатели соответствующих рабочих групп Общественной палаты.</w:t>
      </w:r>
    </w:p>
    <w:p w14:paraId="11B724F1" w14:textId="77777777" w:rsidR="007F3418" w:rsidRDefault="0077664D" w:rsidP="007F3418">
      <w:pPr>
        <w:pStyle w:val="a5"/>
        <w:numPr>
          <w:ilvl w:val="1"/>
          <w:numId w:val="4"/>
        </w:numPr>
        <w:rPr>
          <w:rFonts w:ascii="Helvetica" w:hAnsi="Helvetica"/>
          <w:b/>
        </w:rPr>
      </w:pPr>
      <w:r w:rsidRPr="007F3418">
        <w:rPr>
          <w:rFonts w:ascii="Helvetica" w:eastAsia="Helvetica" w:hAnsi="Helvetica" w:cs="Helvetica"/>
        </w:rPr>
        <w:t>Итогом работы рабочих групп Общественной палаты является разработка пре</w:t>
      </w:r>
      <w:r w:rsidR="00996A3C" w:rsidRPr="007F3418">
        <w:rPr>
          <w:rFonts w:ascii="Helvetica" w:eastAsia="Helvetica" w:hAnsi="Helvetica" w:cs="Helvetica"/>
        </w:rPr>
        <w:t>д</w:t>
      </w:r>
      <w:r w:rsidRPr="007F3418">
        <w:rPr>
          <w:rFonts w:ascii="Helvetica" w:eastAsia="Helvetica" w:hAnsi="Helvetica" w:cs="Helvetica"/>
        </w:rPr>
        <w:t>ложения системного решения по устранению источника проблемы.</w:t>
      </w:r>
    </w:p>
    <w:p w14:paraId="17283B67" w14:textId="3A10E21B" w:rsidR="0056121C" w:rsidRPr="007F3418" w:rsidRDefault="0077664D" w:rsidP="007F3418">
      <w:pPr>
        <w:pStyle w:val="a5"/>
        <w:numPr>
          <w:ilvl w:val="1"/>
          <w:numId w:val="4"/>
        </w:numPr>
        <w:rPr>
          <w:rFonts w:ascii="Helvetica" w:hAnsi="Helvetica"/>
          <w:b/>
        </w:rPr>
      </w:pPr>
      <w:r w:rsidRPr="007F3418">
        <w:rPr>
          <w:rFonts w:ascii="Helvetica" w:eastAsia="Helvetica" w:hAnsi="Helvetica" w:cs="Helvetica"/>
        </w:rPr>
        <w:t>Обобщенная информация используется для подготовки ежегодного отчета Общественной палаты.</w:t>
      </w:r>
    </w:p>
    <w:sectPr w:rsidR="0056121C" w:rsidRPr="007F341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92A6" w14:textId="77777777" w:rsidR="0023259B" w:rsidRDefault="0023259B">
      <w:pPr>
        <w:spacing w:after="0" w:line="240" w:lineRule="auto"/>
      </w:pPr>
      <w:r>
        <w:separator/>
      </w:r>
    </w:p>
  </w:endnote>
  <w:endnote w:type="continuationSeparator" w:id="0">
    <w:p w14:paraId="5BC7E524" w14:textId="77777777" w:rsidR="0023259B" w:rsidRDefault="0023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338C" w14:textId="77777777" w:rsidR="0056121C" w:rsidRDefault="0056121C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058AB" w14:textId="77777777" w:rsidR="0023259B" w:rsidRDefault="0023259B">
      <w:pPr>
        <w:spacing w:after="0" w:line="240" w:lineRule="auto"/>
      </w:pPr>
      <w:r>
        <w:separator/>
      </w:r>
    </w:p>
  </w:footnote>
  <w:footnote w:type="continuationSeparator" w:id="0">
    <w:p w14:paraId="57FF3CBE" w14:textId="77777777" w:rsidR="0023259B" w:rsidRDefault="0023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4D7A0" w14:textId="77777777" w:rsidR="0056121C" w:rsidRDefault="0056121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D2B35"/>
    <w:multiLevelType w:val="multilevel"/>
    <w:tmpl w:val="F6E8E7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04596A"/>
    <w:multiLevelType w:val="hybridMultilevel"/>
    <w:tmpl w:val="E9A2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1B55"/>
    <w:multiLevelType w:val="multilevel"/>
    <w:tmpl w:val="697C3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3B4D58"/>
    <w:multiLevelType w:val="multilevel"/>
    <w:tmpl w:val="87263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1C"/>
    <w:rsid w:val="000C0FB3"/>
    <w:rsid w:val="0023259B"/>
    <w:rsid w:val="0056121C"/>
    <w:rsid w:val="00731445"/>
    <w:rsid w:val="0077664D"/>
    <w:rsid w:val="007F3418"/>
    <w:rsid w:val="009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A6C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uiPriority w:val="1"/>
    <w:qFormat/>
    <w:rsid w:val="007F341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mitrohin@me.com</cp:lastModifiedBy>
  <cp:revision>3</cp:revision>
  <dcterms:created xsi:type="dcterms:W3CDTF">2017-11-29T09:40:00Z</dcterms:created>
  <dcterms:modified xsi:type="dcterms:W3CDTF">2017-11-29T09:40:00Z</dcterms:modified>
</cp:coreProperties>
</file>